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114300" distT="114300" distL="114300" distR="114300">
            <wp:extent cx="2381250" cy="95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8125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b w:val="1"/>
          <w:sz w:val="30"/>
          <w:szCs w:val="30"/>
        </w:rPr>
      </w:pPr>
      <w:r w:rsidDel="00000000" w:rsidR="00000000" w:rsidRPr="00000000">
        <w:rPr>
          <w:rFonts w:ascii="Open Sans" w:cs="Open Sans" w:eastAsia="Open Sans" w:hAnsi="Open Sans"/>
          <w:b w:val="1"/>
          <w:sz w:val="30"/>
          <w:szCs w:val="30"/>
          <w:rtl w:val="0"/>
        </w:rPr>
        <w:t xml:space="preserve">3</w:t>
      </w:r>
      <w:r w:rsidDel="00000000" w:rsidR="00000000" w:rsidRPr="00000000">
        <w:rPr>
          <w:rFonts w:ascii="Open Sans" w:cs="Open Sans" w:eastAsia="Open Sans" w:hAnsi="Open Sans"/>
          <w:b w:val="1"/>
          <w:sz w:val="30"/>
          <w:szCs w:val="30"/>
          <w:rtl w:val="0"/>
        </w:rPr>
        <w:t xml:space="preserve"> </w:t>
      </w:r>
      <w:r w:rsidDel="00000000" w:rsidR="00000000" w:rsidRPr="00000000">
        <w:rPr>
          <w:rFonts w:ascii="Open Sans" w:cs="Open Sans" w:eastAsia="Open Sans" w:hAnsi="Open Sans"/>
          <w:b w:val="1"/>
          <w:sz w:val="30"/>
          <w:szCs w:val="30"/>
          <w:rtl w:val="0"/>
        </w:rPr>
        <w:t xml:space="preserve">tendencias</w:t>
      </w:r>
      <w:r w:rsidDel="00000000" w:rsidR="00000000" w:rsidRPr="00000000">
        <w:rPr>
          <w:rFonts w:ascii="Open Sans" w:cs="Open Sans" w:eastAsia="Open Sans" w:hAnsi="Open Sans"/>
          <w:b w:val="1"/>
          <w:sz w:val="30"/>
          <w:szCs w:val="30"/>
          <w:rtl w:val="0"/>
        </w:rPr>
        <w:t xml:space="preserve"> tecnológicas que impulsarán el turismo en 2021 </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jc w:val="both"/>
        <w:rPr>
          <w:rFonts w:ascii="Open Sans" w:cs="Open Sans" w:eastAsia="Open Sans" w:hAnsi="Open Sans"/>
        </w:rPr>
      </w:pPr>
      <w:r w:rsidDel="00000000" w:rsidR="00000000" w:rsidRPr="00000000">
        <w:rPr>
          <w:rFonts w:ascii="Open Sans" w:cs="Open Sans" w:eastAsia="Open Sans" w:hAnsi="Open Sans"/>
          <w:rtl w:val="0"/>
        </w:rPr>
        <w:t xml:space="preserve">El turismo ha sido una de las industrias más golpeadas por la actual pandemia: a nivel global, la </w:t>
      </w:r>
      <w:hyperlink r:id="rId7">
        <w:r w:rsidDel="00000000" w:rsidR="00000000" w:rsidRPr="00000000">
          <w:rPr>
            <w:rFonts w:ascii="Open Sans" w:cs="Open Sans" w:eastAsia="Open Sans" w:hAnsi="Open Sans"/>
            <w:color w:val="1155cc"/>
            <w:u w:val="single"/>
            <w:rtl w:val="0"/>
          </w:rPr>
          <w:t xml:space="preserve">ONU</w:t>
        </w:r>
      </w:hyperlink>
      <w:r w:rsidDel="00000000" w:rsidR="00000000" w:rsidRPr="00000000">
        <w:rPr>
          <w:rFonts w:ascii="Open Sans" w:cs="Open Sans" w:eastAsia="Open Sans" w:hAnsi="Open Sans"/>
          <w:rtl w:val="0"/>
        </w:rPr>
        <w:t xml:space="preserve"> estima </w:t>
      </w:r>
      <w:r w:rsidDel="00000000" w:rsidR="00000000" w:rsidRPr="00000000">
        <w:rPr>
          <w:rFonts w:ascii="Open Sans" w:cs="Open Sans" w:eastAsia="Open Sans" w:hAnsi="Open Sans"/>
          <w:b w:val="1"/>
          <w:rtl w:val="0"/>
        </w:rPr>
        <w:t xml:space="preserve">pérdidas de hasta 1.2 mil millones de dólares</w:t>
      </w:r>
      <w:r w:rsidDel="00000000" w:rsidR="00000000" w:rsidRPr="00000000">
        <w:rPr>
          <w:rFonts w:ascii="Open Sans" w:cs="Open Sans" w:eastAsia="Open Sans" w:hAnsi="Open Sans"/>
          <w:rtl w:val="0"/>
        </w:rPr>
        <w:t xml:space="preserve">, así como una caída del PIB mundial de 2.8%; en cuanto a México, la suspensión de actividades ligadas al turismo, transporte, restaurantes o museos, ha provocado la pérdida de 10 mil millones de dólares según </w:t>
      </w:r>
      <w:hyperlink r:id="rId8">
        <w:r w:rsidDel="00000000" w:rsidR="00000000" w:rsidRPr="00000000">
          <w:rPr>
            <w:rFonts w:ascii="Open Sans" w:cs="Open Sans" w:eastAsia="Open Sans" w:hAnsi="Open Sans"/>
            <w:color w:val="1155cc"/>
            <w:u w:val="single"/>
            <w:rtl w:val="0"/>
          </w:rPr>
          <w:t xml:space="preserve">cifras</w:t>
        </w:r>
      </w:hyperlink>
      <w:r w:rsidDel="00000000" w:rsidR="00000000" w:rsidRPr="00000000">
        <w:rPr>
          <w:rFonts w:ascii="Open Sans" w:cs="Open Sans" w:eastAsia="Open Sans" w:hAnsi="Open Sans"/>
          <w:rtl w:val="0"/>
        </w:rPr>
        <w:t xml:space="preserve"> oficiales. </w:t>
      </w:r>
    </w:p>
    <w:p w:rsidR="00000000" w:rsidDel="00000000" w:rsidP="00000000" w:rsidRDefault="00000000" w:rsidRPr="00000000" w14:paraId="00000007">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jc w:val="both"/>
        <w:rPr>
          <w:rFonts w:ascii="Open Sans" w:cs="Open Sans" w:eastAsia="Open Sans" w:hAnsi="Open Sans"/>
        </w:rPr>
      </w:pPr>
      <w:r w:rsidDel="00000000" w:rsidR="00000000" w:rsidRPr="00000000">
        <w:rPr>
          <w:rFonts w:ascii="Open Sans" w:cs="Open Sans" w:eastAsia="Open Sans" w:hAnsi="Open Sans"/>
          <w:rtl w:val="0"/>
        </w:rPr>
        <w:t xml:space="preserve">No obstante, y gracias al proceso de innovación y transformación digital por la cual atraviesa el sector en la actualidad, </w:t>
      </w:r>
      <w:r w:rsidDel="00000000" w:rsidR="00000000" w:rsidRPr="00000000">
        <w:rPr>
          <w:rFonts w:ascii="Open Sans" w:cs="Open Sans" w:eastAsia="Open Sans" w:hAnsi="Open Sans"/>
          <w:b w:val="1"/>
          <w:rtl w:val="0"/>
        </w:rPr>
        <w:t xml:space="preserve">el turismo va mostrando poco a poco signos de recuperación</w:t>
      </w:r>
      <w:r w:rsidDel="00000000" w:rsidR="00000000" w:rsidRPr="00000000">
        <w:rPr>
          <w:rFonts w:ascii="Open Sans" w:cs="Open Sans" w:eastAsia="Open Sans" w:hAnsi="Open Sans"/>
          <w:rtl w:val="0"/>
        </w:rPr>
        <w:t xml:space="preserve">: de acuerdo con </w:t>
      </w:r>
      <w:hyperlink r:id="rId9">
        <w:r w:rsidDel="00000000" w:rsidR="00000000" w:rsidRPr="00000000">
          <w:rPr>
            <w:rFonts w:ascii="Open Sans" w:cs="Open Sans" w:eastAsia="Open Sans" w:hAnsi="Open Sans"/>
            <w:color w:val="1155cc"/>
            <w:u w:val="single"/>
            <w:rtl w:val="0"/>
          </w:rPr>
          <w:t xml:space="preserve">Euromonitor International</w:t>
        </w:r>
      </w:hyperlink>
      <w:r w:rsidDel="00000000" w:rsidR="00000000" w:rsidRPr="00000000">
        <w:rPr>
          <w:rFonts w:ascii="Open Sans" w:cs="Open Sans" w:eastAsia="Open Sans" w:hAnsi="Open Sans"/>
          <w:rtl w:val="0"/>
        </w:rPr>
        <w:t xml:space="preserve">, se prevé que la industria pueda alcanzar una tasa de crecimiento anual del 24% para el período 2020-2025 a nivel global. </w:t>
      </w:r>
    </w:p>
    <w:p w:rsidR="00000000" w:rsidDel="00000000" w:rsidP="00000000" w:rsidRDefault="00000000" w:rsidRPr="00000000" w14:paraId="00000009">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jc w:val="both"/>
        <w:rPr>
          <w:rFonts w:ascii="Open Sans" w:cs="Open Sans" w:eastAsia="Open Sans" w:hAnsi="Open Sans"/>
        </w:rPr>
      </w:pPr>
      <w:r w:rsidDel="00000000" w:rsidR="00000000" w:rsidRPr="00000000">
        <w:rPr>
          <w:rFonts w:ascii="Open Sans" w:cs="Open Sans" w:eastAsia="Open Sans" w:hAnsi="Open Sans"/>
          <w:rtl w:val="0"/>
        </w:rPr>
        <w:t xml:space="preserve">Ante este escenario, “</w:t>
      </w:r>
      <w:r w:rsidDel="00000000" w:rsidR="00000000" w:rsidRPr="00000000">
        <w:rPr>
          <w:rFonts w:ascii="Open Sans" w:cs="Open Sans" w:eastAsia="Open Sans" w:hAnsi="Open Sans"/>
          <w:i w:val="1"/>
          <w:rtl w:val="0"/>
        </w:rPr>
        <w:t xml:space="preserve">la industria turística ha encontrado en la innovación tecnológica un aliado, no sólo para comprender las necesidades de los viajeros, sino también para desarrollar experiencias cada vez más innovadoras que garanticen su seguridad y bienestar, sobre todo en un contexto como el actual</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asegura </w:t>
      </w:r>
      <w:r w:rsidDel="00000000" w:rsidR="00000000" w:rsidRPr="00000000">
        <w:rPr>
          <w:rFonts w:ascii="Open Sans" w:cs="Open Sans" w:eastAsia="Open Sans" w:hAnsi="Open Sans"/>
          <w:b w:val="1"/>
          <w:rtl w:val="0"/>
        </w:rPr>
        <w:t xml:space="preserve">Nico Barawid, CEO de</w:t>
      </w:r>
      <w:r w:rsidDel="00000000" w:rsidR="00000000" w:rsidRPr="00000000">
        <w:rPr>
          <w:rFonts w:ascii="Open Sans" w:cs="Open Sans" w:eastAsia="Open Sans" w:hAnsi="Open Sans"/>
          <w:rtl w:val="0"/>
        </w:rPr>
        <w:t xml:space="preserve"> </w:t>
      </w:r>
      <w:hyperlink r:id="rId10">
        <w:r w:rsidDel="00000000" w:rsidR="00000000" w:rsidRPr="00000000">
          <w:rPr>
            <w:rFonts w:ascii="Open Sans" w:cs="Open Sans" w:eastAsia="Open Sans" w:hAnsi="Open Sans"/>
            <w:b w:val="1"/>
            <w:color w:val="1155cc"/>
            <w:u w:val="single"/>
            <w:rtl w:val="0"/>
          </w:rPr>
          <w:t xml:space="preserve">Casai</w:t>
        </w:r>
      </w:hyperlink>
      <w:r w:rsidDel="00000000" w:rsidR="00000000" w:rsidRPr="00000000">
        <w:rPr>
          <w:rFonts w:ascii="Open Sans" w:cs="Open Sans" w:eastAsia="Open Sans" w:hAnsi="Open Sans"/>
          <w:rtl w:val="0"/>
        </w:rPr>
        <w:t xml:space="preserve">, la </w:t>
      </w:r>
      <w:r w:rsidDel="00000000" w:rsidR="00000000" w:rsidRPr="00000000">
        <w:rPr>
          <w:rFonts w:ascii="Open Sans" w:cs="Open Sans" w:eastAsia="Open Sans" w:hAnsi="Open Sans"/>
          <w:i w:val="1"/>
          <w:rtl w:val="0"/>
        </w:rPr>
        <w:t xml:space="preserve">startup</w:t>
      </w:r>
      <w:r w:rsidDel="00000000" w:rsidR="00000000" w:rsidRPr="00000000">
        <w:rPr>
          <w:rFonts w:ascii="Open Sans" w:cs="Open Sans" w:eastAsia="Open Sans" w:hAnsi="Open Sans"/>
          <w:rtl w:val="0"/>
        </w:rPr>
        <w:t xml:space="preserve"> mexicana que está revolucionando el hospedaje </w:t>
      </w:r>
      <w:r w:rsidDel="00000000" w:rsidR="00000000" w:rsidRPr="00000000">
        <w:rPr>
          <w:rFonts w:ascii="Open Sans" w:cs="Open Sans" w:eastAsia="Open Sans" w:hAnsi="Open Sans"/>
          <w:i w:val="1"/>
          <w:rtl w:val="0"/>
        </w:rPr>
        <w:t xml:space="preserve">boutique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por medio del diseño de espacios inteligentes, y la cual ha comenzado a </w:t>
      </w:r>
      <w:hyperlink r:id="rId11">
        <w:r w:rsidDel="00000000" w:rsidR="00000000" w:rsidRPr="00000000">
          <w:rPr>
            <w:rFonts w:ascii="Open Sans" w:cs="Open Sans" w:eastAsia="Open Sans" w:hAnsi="Open Sans"/>
            <w:color w:val="1155cc"/>
            <w:u w:val="single"/>
            <w:rtl w:val="0"/>
          </w:rPr>
          <w:t xml:space="preserve">colaborar con la Secretaría de Turismo</w:t>
        </w:r>
      </w:hyperlink>
      <w:r w:rsidDel="00000000" w:rsidR="00000000" w:rsidRPr="00000000">
        <w:rPr>
          <w:rFonts w:ascii="Open Sans" w:cs="Open Sans" w:eastAsia="Open Sans" w:hAnsi="Open Sans"/>
          <w:rtl w:val="0"/>
        </w:rPr>
        <w:t xml:space="preserve"> para desarrollar iniciativas tecnológicas que impulsen el sector turístico.</w:t>
      </w:r>
    </w:p>
    <w:p w:rsidR="00000000" w:rsidDel="00000000" w:rsidP="00000000" w:rsidRDefault="00000000" w:rsidRPr="00000000" w14:paraId="0000000B">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jc w:val="both"/>
        <w:rPr>
          <w:rFonts w:ascii="Open Sans" w:cs="Open Sans" w:eastAsia="Open Sans" w:hAnsi="Open Sans"/>
        </w:rPr>
      </w:pPr>
      <w:r w:rsidDel="00000000" w:rsidR="00000000" w:rsidRPr="00000000">
        <w:rPr>
          <w:rFonts w:ascii="Open Sans" w:cs="Open Sans" w:eastAsia="Open Sans" w:hAnsi="Open Sans"/>
          <w:rtl w:val="0"/>
        </w:rPr>
        <w:t xml:space="preserve">En este contexto, Barawid considera que las siguientes tendencias tecnológicas tendrán un papel fundamental para reactivar la industria del turismo y ofrecer estancias más seguras a partir del 2021:</w:t>
      </w:r>
    </w:p>
    <w:p w:rsidR="00000000" w:rsidDel="00000000" w:rsidP="00000000" w:rsidRDefault="00000000" w:rsidRPr="00000000" w14:paraId="0000000D">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Comando por voz</w:t>
      </w:r>
    </w:p>
    <w:p w:rsidR="00000000" w:rsidDel="00000000" w:rsidP="00000000" w:rsidRDefault="00000000" w:rsidRPr="00000000" w14:paraId="0000000F">
      <w:pPr>
        <w:jc w:val="both"/>
        <w:rPr>
          <w:rFonts w:ascii="Open Sans" w:cs="Open Sans" w:eastAsia="Open Sans" w:hAnsi="Open Sans"/>
          <w:b w:val="1"/>
        </w:rPr>
      </w:pPr>
      <w:r w:rsidDel="00000000" w:rsidR="00000000" w:rsidRPr="00000000">
        <w:rPr>
          <w:rFonts w:ascii="Open Sans" w:cs="Open Sans" w:eastAsia="Open Sans" w:hAnsi="Open Sans"/>
          <w:rtl w:val="0"/>
        </w:rPr>
        <w:t xml:space="preserve">El uso extendido de </w:t>
      </w:r>
      <w:r w:rsidDel="00000000" w:rsidR="00000000" w:rsidRPr="00000000">
        <w:rPr>
          <w:rFonts w:ascii="Open Sans" w:cs="Open Sans" w:eastAsia="Open Sans" w:hAnsi="Open Sans"/>
          <w:i w:val="1"/>
          <w:rtl w:val="0"/>
        </w:rPr>
        <w:t xml:space="preserve">smart speakers </w:t>
      </w:r>
      <w:r w:rsidDel="00000000" w:rsidR="00000000" w:rsidRPr="00000000">
        <w:rPr>
          <w:rFonts w:ascii="Open Sans" w:cs="Open Sans" w:eastAsia="Open Sans" w:hAnsi="Open Sans"/>
          <w:rtl w:val="0"/>
        </w:rPr>
        <w:t xml:space="preserve">como </w:t>
      </w:r>
      <w:r w:rsidDel="00000000" w:rsidR="00000000" w:rsidRPr="00000000">
        <w:rPr>
          <w:rFonts w:ascii="Open Sans" w:cs="Open Sans" w:eastAsia="Open Sans" w:hAnsi="Open Sans"/>
          <w:i w:val="1"/>
          <w:rtl w:val="0"/>
        </w:rPr>
        <w:t xml:space="preserve">Google Home,</w:t>
      </w:r>
      <w:r w:rsidDel="00000000" w:rsidR="00000000" w:rsidRPr="00000000">
        <w:rPr>
          <w:rFonts w:ascii="Open Sans" w:cs="Open Sans" w:eastAsia="Open Sans" w:hAnsi="Open Sans"/>
          <w:rtl w:val="0"/>
        </w:rPr>
        <w:t xml:space="preserve"> ha disparado las búsquedas por voz a nivel global </w:t>
      </w:r>
      <w:hyperlink r:id="rId12">
        <w:r w:rsidDel="00000000" w:rsidR="00000000" w:rsidRPr="00000000">
          <w:rPr>
            <w:rFonts w:ascii="Open Sans" w:cs="Open Sans" w:eastAsia="Open Sans" w:hAnsi="Open Sans"/>
            <w:color w:val="1155cc"/>
            <w:u w:val="single"/>
            <w:rtl w:val="0"/>
          </w:rPr>
          <w:t xml:space="preserve">en un 65%</w:t>
        </w:r>
      </w:hyperlink>
      <w:r w:rsidDel="00000000" w:rsidR="00000000" w:rsidRPr="00000000">
        <w:rPr>
          <w:rFonts w:ascii="Open Sans" w:cs="Open Sans" w:eastAsia="Open Sans" w:hAnsi="Open Sans"/>
          <w:rtl w:val="0"/>
        </w:rPr>
        <w:t xml:space="preserve">. En cuanto a la industria del turismo, la tasa de viajeros que utilizaron una función de comando de voz en sus teléfonos inteligentes creció del </w:t>
      </w:r>
      <w:hyperlink r:id="rId13">
        <w:r w:rsidDel="00000000" w:rsidR="00000000" w:rsidRPr="00000000">
          <w:rPr>
            <w:rFonts w:ascii="Open Sans" w:cs="Open Sans" w:eastAsia="Open Sans" w:hAnsi="Open Sans"/>
            <w:color w:val="1155cc"/>
            <w:u w:val="single"/>
            <w:rtl w:val="0"/>
          </w:rPr>
          <w:t xml:space="preserve">47% al 50%</w:t>
        </w:r>
      </w:hyperlink>
      <w:r w:rsidDel="00000000" w:rsidR="00000000" w:rsidRPr="00000000">
        <w:rPr>
          <w:rFonts w:ascii="Open Sans" w:cs="Open Sans" w:eastAsia="Open Sans" w:hAnsi="Open Sans"/>
          <w:rtl w:val="0"/>
        </w:rPr>
        <w:t xml:space="preserve"> durante 2018 </w:t>
      </w:r>
      <w:r w:rsidDel="00000000" w:rsidR="00000000" w:rsidRPr="00000000">
        <w:rPr>
          <w:rFonts w:ascii="Open Sans" w:cs="Open Sans" w:eastAsia="Open Sans" w:hAnsi="Open Sans"/>
          <w:b w:val="1"/>
          <w:rtl w:val="0"/>
        </w:rPr>
        <w:t xml:space="preserve">para encontrar y reservar vuelos, habitaciones de hotel o experiencias de viaje.</w:t>
      </w:r>
    </w:p>
    <w:p w:rsidR="00000000" w:rsidDel="00000000" w:rsidP="00000000" w:rsidRDefault="00000000" w:rsidRPr="00000000" w14:paraId="00000010">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rPr>
      </w:pPr>
      <w:r w:rsidDel="00000000" w:rsidR="00000000" w:rsidRPr="00000000">
        <w:rPr>
          <w:rFonts w:ascii="Open Sans" w:cs="Open Sans" w:eastAsia="Open Sans" w:hAnsi="Open Sans"/>
          <w:rtl w:val="0"/>
        </w:rPr>
        <w:t xml:space="preserve">Asimismo, esta tecnología se ha traslado al interior de los espacios de alojamiento, donde es utilizada para controlar cada espacio o simplemente para obtener recomendaciones turísticas y lugares de interés.</w:t>
      </w:r>
    </w:p>
    <w:p w:rsidR="00000000" w:rsidDel="00000000" w:rsidP="00000000" w:rsidRDefault="00000000" w:rsidRPr="00000000" w14:paraId="00000012">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b w:val="1"/>
          <w:i w:val="1"/>
        </w:rPr>
      </w:pPr>
      <w:r w:rsidDel="00000000" w:rsidR="00000000" w:rsidRPr="00000000">
        <w:rPr>
          <w:rFonts w:ascii="Open Sans" w:cs="Open Sans" w:eastAsia="Open Sans" w:hAnsi="Open Sans"/>
          <w:b w:val="1"/>
          <w:rtl w:val="0"/>
        </w:rPr>
        <w:t xml:space="preserve">Tecnología </w:t>
      </w:r>
      <w:r w:rsidDel="00000000" w:rsidR="00000000" w:rsidRPr="00000000">
        <w:rPr>
          <w:rFonts w:ascii="Open Sans" w:cs="Open Sans" w:eastAsia="Open Sans" w:hAnsi="Open Sans"/>
          <w:b w:val="1"/>
          <w:i w:val="1"/>
          <w:rtl w:val="0"/>
        </w:rPr>
        <w:t xml:space="preserve">contactless</w:t>
      </w:r>
    </w:p>
    <w:p w:rsidR="00000000" w:rsidDel="00000000" w:rsidP="00000000" w:rsidRDefault="00000000" w:rsidRPr="00000000" w14:paraId="00000014">
      <w:pPr>
        <w:jc w:val="both"/>
        <w:rPr>
          <w:rFonts w:ascii="Open Sans" w:cs="Open Sans" w:eastAsia="Open Sans" w:hAnsi="Open Sans"/>
          <w:highlight w:val="yellow"/>
        </w:rPr>
      </w:pPr>
      <w:r w:rsidDel="00000000" w:rsidR="00000000" w:rsidRPr="00000000">
        <w:rPr>
          <w:rFonts w:ascii="Open Sans" w:cs="Open Sans" w:eastAsia="Open Sans" w:hAnsi="Open Sans"/>
          <w:rtl w:val="0"/>
        </w:rPr>
        <w:t xml:space="preserve">A pesar de haberse desarrollado hace algunos años, no fue hasta hace poco que esta tecnología ganó mayor relevancia. Aunque más allá de la seguridad que ofrece a los usuarios, </w:t>
      </w:r>
      <w:r w:rsidDel="00000000" w:rsidR="00000000" w:rsidRPr="00000000">
        <w:rPr>
          <w:rFonts w:ascii="Open Sans" w:cs="Open Sans" w:eastAsia="Open Sans" w:hAnsi="Open Sans"/>
          <w:b w:val="1"/>
          <w:rtl w:val="0"/>
        </w:rPr>
        <w:t xml:space="preserve">los sistemas </w:t>
      </w:r>
      <w:r w:rsidDel="00000000" w:rsidR="00000000" w:rsidRPr="00000000">
        <w:rPr>
          <w:rFonts w:ascii="Open Sans" w:cs="Open Sans" w:eastAsia="Open Sans" w:hAnsi="Open Sans"/>
          <w:b w:val="1"/>
          <w:i w:val="1"/>
          <w:rtl w:val="0"/>
        </w:rPr>
        <w:t xml:space="preserve">contactless </w:t>
      </w:r>
      <w:r w:rsidDel="00000000" w:rsidR="00000000" w:rsidRPr="00000000">
        <w:rPr>
          <w:rFonts w:ascii="Open Sans" w:cs="Open Sans" w:eastAsia="Open Sans" w:hAnsi="Open Sans"/>
          <w:b w:val="1"/>
          <w:rtl w:val="0"/>
        </w:rPr>
        <w:t xml:space="preserve">logran mejorar la experiencia de viaje de distintas formas</w:t>
      </w:r>
      <w:r w:rsidDel="00000000" w:rsidR="00000000" w:rsidRPr="00000000">
        <w:rPr>
          <w:rFonts w:ascii="Open Sans" w:cs="Open Sans" w:eastAsia="Open Sans" w:hAnsi="Open Sans"/>
          <w:rtl w:val="0"/>
        </w:rPr>
        <w:t xml:space="preserve">: desde métodos de pago más rápidos,</w:t>
      </w:r>
      <w:r w:rsidDel="00000000" w:rsidR="00000000" w:rsidRPr="00000000">
        <w:rPr>
          <w:rFonts w:ascii="Open Sans" w:cs="Open Sans" w:eastAsia="Open Sans" w:hAnsi="Open Sans"/>
          <w:rtl w:val="0"/>
        </w:rPr>
        <w:t xml:space="preserve"> la reservación de servicios,</w:t>
      </w:r>
      <w:r w:rsidDel="00000000" w:rsidR="00000000" w:rsidRPr="00000000">
        <w:rPr>
          <w:rFonts w:ascii="Open Sans" w:cs="Open Sans" w:eastAsia="Open Sans" w:hAnsi="Open Sans"/>
          <w:rtl w:val="0"/>
        </w:rPr>
        <w:t xml:space="preserve"> el escaneo de menús en restaurantes, e incluso para hacer </w:t>
      </w:r>
      <w:r w:rsidDel="00000000" w:rsidR="00000000" w:rsidRPr="00000000">
        <w:rPr>
          <w:rFonts w:ascii="Open Sans" w:cs="Open Sans" w:eastAsia="Open Sans" w:hAnsi="Open Sans"/>
          <w:i w:val="1"/>
          <w:rtl w:val="0"/>
        </w:rPr>
        <w:t xml:space="preserve">check-in</w:t>
      </w:r>
      <w:r w:rsidDel="00000000" w:rsidR="00000000" w:rsidRPr="00000000">
        <w:rPr>
          <w:rFonts w:ascii="Open Sans" w:cs="Open Sans" w:eastAsia="Open Sans" w:hAnsi="Open Sans"/>
          <w:rtl w:val="0"/>
        </w:rPr>
        <w:t xml:space="preserve"> o abrir habitaciones sin la necesidad de llaves físicas.</w:t>
      </w: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rPr>
      </w:pPr>
      <w:r w:rsidDel="00000000" w:rsidR="00000000" w:rsidRPr="00000000">
        <w:rPr>
          <w:rFonts w:ascii="Open Sans" w:cs="Open Sans" w:eastAsia="Open Sans" w:hAnsi="Open Sans"/>
          <w:rtl w:val="0"/>
        </w:rPr>
        <w:t xml:space="preserve">Indudablemente, este recurso ha llegado a la industria del turismo para quedarse, pues </w:t>
      </w:r>
      <w:hyperlink r:id="rId14">
        <w:r w:rsidDel="00000000" w:rsidR="00000000" w:rsidRPr="00000000">
          <w:rPr>
            <w:rFonts w:ascii="Open Sans" w:cs="Open Sans" w:eastAsia="Open Sans" w:hAnsi="Open Sans"/>
            <w:color w:val="1155cc"/>
            <w:u w:val="single"/>
            <w:rtl w:val="0"/>
          </w:rPr>
          <w:t xml:space="preserve">el 62% de los usuarios</w:t>
        </w:r>
      </w:hyperlink>
      <w:r w:rsidDel="00000000" w:rsidR="00000000" w:rsidRPr="00000000">
        <w:rPr>
          <w:rFonts w:ascii="Open Sans" w:cs="Open Sans" w:eastAsia="Open Sans" w:hAnsi="Open Sans"/>
          <w:rtl w:val="0"/>
        </w:rPr>
        <w:t xml:space="preserve"> esperan aumentar el uso de tecnologías </w:t>
      </w:r>
      <w:r w:rsidDel="00000000" w:rsidR="00000000" w:rsidRPr="00000000">
        <w:rPr>
          <w:rFonts w:ascii="Open Sans" w:cs="Open Sans" w:eastAsia="Open Sans" w:hAnsi="Open Sans"/>
          <w:i w:val="1"/>
          <w:rtl w:val="0"/>
        </w:rPr>
        <w:t xml:space="preserve">contactless</w:t>
      </w:r>
      <w:r w:rsidDel="00000000" w:rsidR="00000000" w:rsidRPr="00000000">
        <w:rPr>
          <w:rFonts w:ascii="Open Sans" w:cs="Open Sans" w:eastAsia="Open Sans" w:hAnsi="Open Sans"/>
          <w:rtl w:val="0"/>
        </w:rPr>
        <w:t xml:space="preserve"> una vez que la contingencia haya terminado. </w:t>
      </w:r>
    </w:p>
    <w:p w:rsidR="00000000" w:rsidDel="00000000" w:rsidP="00000000" w:rsidRDefault="00000000" w:rsidRPr="00000000" w14:paraId="00000017">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Procesamiento del Lenguaje Natural</w:t>
      </w:r>
    </w:p>
    <w:p w:rsidR="00000000" w:rsidDel="00000000" w:rsidP="00000000" w:rsidRDefault="00000000" w:rsidRPr="00000000" w14:paraId="00000019">
      <w:pPr>
        <w:jc w:val="both"/>
        <w:rPr>
          <w:rFonts w:ascii="Open Sans" w:cs="Open Sans" w:eastAsia="Open Sans" w:hAnsi="Open Sans"/>
        </w:rPr>
      </w:pPr>
      <w:r w:rsidDel="00000000" w:rsidR="00000000" w:rsidRPr="00000000">
        <w:rPr>
          <w:rFonts w:ascii="Open Sans" w:cs="Open Sans" w:eastAsia="Open Sans" w:hAnsi="Open Sans"/>
          <w:rtl w:val="0"/>
        </w:rPr>
        <w:t xml:space="preserve">A fin de garantizar una experiencia inigualable para los huéspedes, las compañías acudirán cada vez más a tecnologías como la inteligencia artificial y el </w:t>
      </w:r>
      <w:hyperlink r:id="rId15">
        <w:r w:rsidDel="00000000" w:rsidR="00000000" w:rsidRPr="00000000">
          <w:rPr>
            <w:rFonts w:ascii="Open Sans" w:cs="Open Sans" w:eastAsia="Open Sans" w:hAnsi="Open Sans"/>
            <w:color w:val="1155cc"/>
            <w:u w:val="single"/>
            <w:rtl w:val="0"/>
          </w:rPr>
          <w:t xml:space="preserve">Procesamiento</w:t>
        </w:r>
      </w:hyperlink>
      <w:hyperlink r:id="rId16">
        <w:r w:rsidDel="00000000" w:rsidR="00000000" w:rsidRPr="00000000">
          <w:rPr>
            <w:rFonts w:ascii="Open Sans" w:cs="Open Sans" w:eastAsia="Open Sans" w:hAnsi="Open Sans"/>
            <w:color w:val="1155cc"/>
            <w:u w:val="single"/>
            <w:rtl w:val="0"/>
          </w:rPr>
          <w:t xml:space="preserve"> del </w:t>
        </w:r>
      </w:hyperlink>
      <w:hyperlink r:id="rId17">
        <w:r w:rsidDel="00000000" w:rsidR="00000000" w:rsidRPr="00000000">
          <w:rPr>
            <w:rFonts w:ascii="Open Sans" w:cs="Open Sans" w:eastAsia="Open Sans" w:hAnsi="Open Sans"/>
            <w:color w:val="1155cc"/>
            <w:u w:val="single"/>
            <w:rtl w:val="0"/>
          </w:rPr>
          <w:t xml:space="preserve">Lenguaje</w:t>
        </w:r>
      </w:hyperlink>
      <w:hyperlink r:id="rId18">
        <w:r w:rsidDel="00000000" w:rsidR="00000000" w:rsidRPr="00000000">
          <w:rPr>
            <w:rFonts w:ascii="Open Sans" w:cs="Open Sans" w:eastAsia="Open Sans" w:hAnsi="Open Sans"/>
            <w:color w:val="1155cc"/>
            <w:u w:val="single"/>
            <w:rtl w:val="0"/>
          </w:rPr>
          <w:t xml:space="preserve"> </w:t>
        </w:r>
      </w:hyperlink>
      <w:hyperlink r:id="rId19">
        <w:r w:rsidDel="00000000" w:rsidR="00000000" w:rsidRPr="00000000">
          <w:rPr>
            <w:rFonts w:ascii="Open Sans" w:cs="Open Sans" w:eastAsia="Open Sans" w:hAnsi="Open Sans"/>
            <w:color w:val="1155cc"/>
            <w:u w:val="single"/>
            <w:rtl w:val="0"/>
          </w:rPr>
          <w:t xml:space="preserve">Natural</w:t>
        </w:r>
      </w:hyperlink>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la cual analiza las conversaciones e interacciones con los usuarios para identificar áreas de oportunidad</w:t>
      </w:r>
      <w:r w:rsidDel="00000000" w:rsidR="00000000" w:rsidRPr="00000000">
        <w:rPr>
          <w:rFonts w:ascii="Open Sans" w:cs="Open Sans" w:eastAsia="Open Sans" w:hAnsi="Open Sans"/>
          <w:rtl w:val="0"/>
        </w:rPr>
        <w:t xml:space="preserve"> que les permitan idear mejores servicios o procesos operativos.</w:t>
      </w:r>
    </w:p>
    <w:p w:rsidR="00000000" w:rsidDel="00000000" w:rsidP="00000000" w:rsidRDefault="00000000" w:rsidRPr="00000000" w14:paraId="0000001A">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rPr>
      </w:pPr>
      <w:r w:rsidDel="00000000" w:rsidR="00000000" w:rsidRPr="00000000">
        <w:rPr>
          <w:rFonts w:ascii="Open Sans" w:cs="Open Sans" w:eastAsia="Open Sans" w:hAnsi="Open Sans"/>
          <w:rtl w:val="0"/>
        </w:rPr>
        <w:t xml:space="preserve">Esta herramienta permitirá a las compañías de alojamiento poder reinventarse constantemente, con base en las necesidades de los usuarios. De acuerdo con </w:t>
      </w:r>
      <w:hyperlink r:id="rId20">
        <w:r w:rsidDel="00000000" w:rsidR="00000000" w:rsidRPr="00000000">
          <w:rPr>
            <w:rFonts w:ascii="Open Sans" w:cs="Open Sans" w:eastAsia="Open Sans" w:hAnsi="Open Sans"/>
            <w:color w:val="1155cc"/>
            <w:u w:val="single"/>
            <w:rtl w:val="0"/>
          </w:rPr>
          <w:t xml:space="preserve">Accenture</w:t>
        </w:r>
      </w:hyperlink>
      <w:r w:rsidDel="00000000" w:rsidR="00000000" w:rsidRPr="00000000">
        <w:rPr>
          <w:rFonts w:ascii="Open Sans" w:cs="Open Sans" w:eastAsia="Open Sans" w:hAnsi="Open Sans"/>
          <w:rtl w:val="0"/>
        </w:rPr>
        <w:t xml:space="preserve">, el 15% de las interacciones de servicio al cliente serán completamente manejadas por tecnologías de inteligencia artificial.</w:t>
      </w:r>
    </w:p>
    <w:p w:rsidR="00000000" w:rsidDel="00000000" w:rsidP="00000000" w:rsidRDefault="00000000" w:rsidRPr="00000000" w14:paraId="0000001C">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rPr>
      </w:pPr>
      <w:r w:rsidDel="00000000" w:rsidR="00000000" w:rsidRPr="00000000">
        <w:rPr>
          <w:rFonts w:ascii="Open Sans" w:cs="Open Sans" w:eastAsia="Open Sans" w:hAnsi="Open Sans"/>
          <w:rtl w:val="0"/>
        </w:rPr>
        <w:t xml:space="preserve">Si bien hoy existen empresas como Casai, que han comenzado a implementar este tipo de nuevas tecnologías dentro de los espacios que ofrecen, la adopción de estas, seguirá siendo clave para el desarrollo del sector turístico, y 2021 será un año crucial que pondrá a prueba su adaptación y resiliencia. </w:t>
      </w:r>
    </w:p>
    <w:p w:rsidR="00000000" w:rsidDel="00000000" w:rsidP="00000000" w:rsidRDefault="00000000" w:rsidRPr="00000000" w14:paraId="0000001E">
      <w:pPr>
        <w:jc w:val="both"/>
        <w:rPr>
          <w:rFonts w:ascii="Open Sans" w:cs="Open Sans" w:eastAsia="Open Sans" w:hAnsi="Open San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ccenture.com/_acnmedia/PDF-106/Accenture-Unlocking-Value-Unstructured-Data.pdf" TargetMode="External"/><Relationship Id="rId11" Type="http://schemas.openxmlformats.org/officeDocument/2006/relationships/hyperlink" Target="https://casai.prezly.com/casai-trabaja-con-el-gobierno-de-la-ciudad-de-mexico-para-promover-el-desarrollo-del-sector-turistico" TargetMode="External"/><Relationship Id="rId10" Type="http://schemas.openxmlformats.org/officeDocument/2006/relationships/hyperlink" Target="https://casai.com/" TargetMode="External"/><Relationship Id="rId13" Type="http://schemas.openxmlformats.org/officeDocument/2006/relationships/hyperlink" Target="https://medium.com/voiceui/the-era-of-voice-powered-travel-experiences-is-upon-us-413799505e04" TargetMode="External"/><Relationship Id="rId12" Type="http://schemas.openxmlformats.org/officeDocument/2006/relationships/hyperlink" Target="https://www.geekwire.com/2020/amazon-alexa-leader-covid-19-sparked-huge-increase-use-voice-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euromonitor.com/white-paper-travel-201110-travel-innovation-after-coronavirus.html?utm_source=blog&amp;utm_medium=blog&amp;utm_campaign=CT_WP_20_11_09_Innovation%20and%20Travel%20%20(WTM)#download-link" TargetMode="External"/><Relationship Id="rId15" Type="http://schemas.openxmlformats.org/officeDocument/2006/relationships/hyperlink" Target="https://blog.casai.com/blog/natural-language-processing-at-casai/" TargetMode="External"/><Relationship Id="rId14" Type="http://schemas.openxmlformats.org/officeDocument/2006/relationships/hyperlink" Target="https://www.capgemini.com/in-en/research/covid-19-and-the-age-of-the-contactless-customer-experience/" TargetMode="External"/><Relationship Id="rId17" Type="http://schemas.openxmlformats.org/officeDocument/2006/relationships/hyperlink" Target="https://blog.casai.com/blog/natural-language-processing-at-casai/" TargetMode="External"/><Relationship Id="rId16" Type="http://schemas.openxmlformats.org/officeDocument/2006/relationships/hyperlink" Target="https://blog.casai.com/blog/natural-language-processing-at-casai/" TargetMode="External"/><Relationship Id="rId5" Type="http://schemas.openxmlformats.org/officeDocument/2006/relationships/styles" Target="styles.xml"/><Relationship Id="rId19" Type="http://schemas.openxmlformats.org/officeDocument/2006/relationships/hyperlink" Target="https://blog.casai.com/blog/natural-language-processing-at-casai/" TargetMode="External"/><Relationship Id="rId6" Type="http://schemas.openxmlformats.org/officeDocument/2006/relationships/image" Target="media/image1.png"/><Relationship Id="rId18" Type="http://schemas.openxmlformats.org/officeDocument/2006/relationships/hyperlink" Target="https://blog.casai.com/blog/natural-language-processing-at-casai/" TargetMode="External"/><Relationship Id="rId7" Type="http://schemas.openxmlformats.org/officeDocument/2006/relationships/hyperlink" Target="https://www.un.org/sites/un2.un.org/files/policy_brief_covid-19_and_transforming_tourism_spanish.pdf" TargetMode="External"/><Relationship Id="rId8" Type="http://schemas.openxmlformats.org/officeDocument/2006/relationships/hyperlink" Target="http://bibliodigitalibd.senado.gob.mx/bitstream/handle/123456789/4882/ML_186.pdf?sequence=1&amp;isAllowe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